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4D5EC">
      <w:pPr>
        <w:pStyle w:val="4"/>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rPr>
        <w:t>辽宁兴城抽水蓄能电站上水库转运场方案调整重大变动论证技术咨询服务询比采购</w:t>
      </w:r>
      <w:r>
        <w:rPr>
          <w:rFonts w:hint="eastAsia" w:ascii="方正小标宋简体" w:hAnsi="方正小标宋简体" w:eastAsia="方正小标宋简体" w:cs="方正小标宋简体"/>
          <w:color w:val="auto"/>
          <w:sz w:val="36"/>
          <w:szCs w:val="36"/>
          <w:highlight w:val="none"/>
          <w:lang w:val="en-US" w:eastAsia="zh-CN"/>
        </w:rPr>
        <w:t>公告</w:t>
      </w:r>
    </w:p>
    <w:p w14:paraId="0C4EABAA">
      <w:pPr>
        <w:pStyle w:val="4"/>
        <w:jc w:val="center"/>
        <w:rPr>
          <w:rFonts w:hint="eastAsia" w:ascii="方正小标宋简体" w:hAnsi="方正小标宋简体" w:eastAsia="方正小标宋简体" w:cs="方正小标宋简体"/>
          <w:color w:val="auto"/>
          <w:sz w:val="36"/>
          <w:szCs w:val="36"/>
          <w:highlight w:val="none"/>
          <w:lang w:val="en-US" w:eastAsia="zh-CN"/>
        </w:rPr>
      </w:pPr>
    </w:p>
    <w:p w14:paraId="597207BD">
      <w:pPr>
        <w:pStyle w:val="4"/>
        <w:spacing w:after="0"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水东北勘测设计研究有限责任公司《公司采购管理办法》（中水东勘办2024〔313〕号）有关规定，我公司拟对辽宁兴城抽水蓄能电站上水库转运场方案调整重大变动论证技术咨询服务进行询比采购。为确保采购过程公开、公平、公正，现公开征招</w:t>
      </w:r>
      <w:r>
        <w:rPr>
          <w:rFonts w:hint="eastAsia" w:ascii="仿宋_GB2312" w:hAnsi="仿宋_GB2312" w:eastAsia="仿宋_GB2312" w:cs="仿宋_GB2312"/>
          <w:color w:val="auto"/>
          <w:kern w:val="0"/>
          <w:sz w:val="32"/>
          <w:szCs w:val="32"/>
          <w:highlight w:val="none"/>
          <w:lang w:val="en-US" w:eastAsia="zh-CN"/>
        </w:rPr>
        <w:t>合格</w:t>
      </w:r>
      <w:r>
        <w:rPr>
          <w:rFonts w:hint="eastAsia" w:ascii="仿宋_GB2312" w:hAnsi="仿宋_GB2312" w:eastAsia="仿宋_GB2312" w:cs="仿宋_GB2312"/>
          <w:color w:val="auto"/>
          <w:kern w:val="0"/>
          <w:sz w:val="32"/>
          <w:szCs w:val="32"/>
          <w:highlight w:val="none"/>
        </w:rPr>
        <w:t>供应商进行询比采购</w:t>
      </w:r>
      <w:r>
        <w:rPr>
          <w:rFonts w:hint="eastAsia" w:ascii="仿宋_GB2312" w:hAnsi="仿宋_GB2312" w:eastAsia="仿宋_GB2312" w:cs="仿宋_GB2312"/>
          <w:color w:val="auto"/>
          <w:kern w:val="0"/>
          <w:sz w:val="32"/>
          <w:szCs w:val="32"/>
          <w:highlight w:val="none"/>
          <w:lang w:eastAsia="zh-CN"/>
        </w:rPr>
        <w:t>。</w:t>
      </w:r>
    </w:p>
    <w:p w14:paraId="6E429EB4">
      <w:pPr>
        <w:pStyle w:val="4"/>
        <w:spacing w:after="0"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rPr>
        <w:t>公告时间</w:t>
      </w:r>
    </w:p>
    <w:p w14:paraId="63CC99C8">
      <w:pPr>
        <w:pStyle w:val="4"/>
        <w:spacing w:after="0"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2025年</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26</w:t>
      </w:r>
      <w:r>
        <w:rPr>
          <w:rFonts w:hint="eastAsia" w:ascii="仿宋_GB2312" w:hAnsi="仿宋_GB2312" w:eastAsia="仿宋_GB2312" w:cs="仿宋_GB2312"/>
          <w:color w:val="auto"/>
          <w:kern w:val="0"/>
          <w:sz w:val="32"/>
          <w:szCs w:val="32"/>
          <w:highlight w:val="none"/>
        </w:rPr>
        <w:t>日至2025年</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日</w:t>
      </w:r>
    </w:p>
    <w:p w14:paraId="332572BA">
      <w:pPr>
        <w:pStyle w:val="4"/>
        <w:spacing w:after="0" w:line="360" w:lineRule="auto"/>
        <w:ind w:firstLine="643" w:firstLineChars="200"/>
        <w:jc w:val="left"/>
        <w:rPr>
          <w:rFonts w:hint="default"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采购内容</w:t>
      </w:r>
    </w:p>
    <w:p w14:paraId="616318DF">
      <w:pPr>
        <w:pStyle w:val="4"/>
        <w:spacing w:after="0"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2.1 采购内容</w:t>
      </w:r>
    </w:p>
    <w:p w14:paraId="07FD8685">
      <w:pPr>
        <w:pStyle w:val="4"/>
        <w:spacing w:after="0" w:line="360" w:lineRule="auto"/>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辽宁兴城抽水蓄能电站上水库转运场方案调整重大变动论证技术咨询服务</w:t>
      </w:r>
    </w:p>
    <w:p w14:paraId="37B8DD2E">
      <w:pPr>
        <w:pStyle w:val="4"/>
        <w:spacing w:after="0" w:line="360" w:lineRule="auto"/>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2.2采购要求</w:t>
      </w:r>
    </w:p>
    <w:p w14:paraId="756289F4">
      <w:pPr>
        <w:spacing w:line="360" w:lineRule="auto"/>
        <w:ind w:firstLine="640" w:firstLineChars="200"/>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质量要求：为我公司提供技术咨询服务，协助我公司完成辽宁兴城抽水蓄能电站上水库转运场方案调整重大变动论证报告，协助我公司进行报告的专家咨询并通过建设单位验收。</w:t>
      </w:r>
    </w:p>
    <w:p w14:paraId="6F354898">
      <w:pPr>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工期要求：自技术咨询服务协议签订之日起至重大变动论证报告通过建设单位验收。</w:t>
      </w:r>
    </w:p>
    <w:p w14:paraId="2C293F50">
      <w:pPr>
        <w:pStyle w:val="4"/>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（3）报价要求：</w:t>
      </w:r>
      <w:r>
        <w:rPr>
          <w:rFonts w:hint="eastAsia" w:ascii="仿宋_GB2312" w:hAnsi="仿宋_GB2312" w:eastAsia="仿宋_GB2312" w:cs="仿宋_GB2312"/>
          <w:color w:val="auto"/>
          <w:sz w:val="32"/>
          <w:szCs w:val="32"/>
          <w:highlight w:val="none"/>
        </w:rPr>
        <w:t>报价费用包括包括提供本项目技术咨询服务的所有人员工作经费、差旅费等一切费用。</w:t>
      </w:r>
    </w:p>
    <w:p w14:paraId="76EB1626">
      <w:pPr>
        <w:pStyle w:val="4"/>
        <w:ind w:firstLine="64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3、供应商资格要求</w:t>
      </w:r>
    </w:p>
    <w:p w14:paraId="72388766">
      <w:pPr>
        <w:pStyle w:val="4"/>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（1）报价人具有在中华人民共和国境内依法登记注册的独立法人，具备有效的营业执照，并在人员、设备、资金等方面均具有相应能力。</w:t>
      </w:r>
    </w:p>
    <w:p w14:paraId="229F2977">
      <w:pPr>
        <w:pStyle w:val="4"/>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（2）报价人具有独立承担民事责任能力，具有独立订立合同的权利，能在国内合法提供询价内容以其相应的技术服务。</w:t>
      </w:r>
    </w:p>
    <w:p w14:paraId="15039740">
      <w:pPr>
        <w:pStyle w:val="4"/>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（3）未被最高人民法院在“信用中国”网站(</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"http://www.creditchina.gov.cn/"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www.creditchina.gov.cn</w:t>
      </w:r>
      <w:r>
        <w:rPr>
          <w:rFonts w:hint="default"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)或各级信用信息共享平台中列入失信被执行人名单。</w:t>
      </w:r>
    </w:p>
    <w:p w14:paraId="20C853B2">
      <w:pPr>
        <w:pStyle w:val="4"/>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（4）报价人应在《环境影响评价信用平台》编制单位诚信档案中备案，并提供网站截图。</w:t>
      </w:r>
    </w:p>
    <w:p w14:paraId="21E8C470">
      <w:pPr>
        <w:pStyle w:val="4"/>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（5）报价人为一般纳税人，可开据税率为6%或以上的发票。</w:t>
      </w:r>
    </w:p>
    <w:p w14:paraId="274B2FC2">
      <w:pPr>
        <w:pStyle w:val="4"/>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（6）不接受联合体报价，不允许分包。</w:t>
      </w:r>
    </w:p>
    <w:p w14:paraId="4F2F1E73">
      <w:pPr>
        <w:pStyle w:val="4"/>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（7）单位负责人为同一人或者存在控股、管理关系的不同单位，或同一母公司的子公司，不得参加同一询价项目报价。</w:t>
      </w:r>
    </w:p>
    <w:p w14:paraId="38657368">
      <w:pPr>
        <w:pStyle w:val="4"/>
        <w:numPr>
          <w:ilvl w:val="0"/>
          <w:numId w:val="0"/>
        </w:numPr>
        <w:spacing w:after="0" w:line="360" w:lineRule="auto"/>
        <w:ind w:firstLine="643" w:firstLineChars="200"/>
        <w:jc w:val="left"/>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4、报名方式</w:t>
      </w:r>
    </w:p>
    <w:p w14:paraId="20358857">
      <w:pPr>
        <w:pStyle w:val="4"/>
        <w:numPr>
          <w:ilvl w:val="0"/>
          <w:numId w:val="0"/>
        </w:numPr>
        <w:spacing w:after="0"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报名方式：通过电子邮件发送报价单和相关材料扫描件，纸质版材料于9月30日前邮寄到中水东北勘测设计研究有限责任公司，过期无效。</w:t>
      </w:r>
    </w:p>
    <w:p w14:paraId="59502D5F">
      <w:pPr>
        <w:pStyle w:val="4"/>
        <w:numPr>
          <w:ilvl w:val="0"/>
          <w:numId w:val="0"/>
        </w:numPr>
        <w:spacing w:after="0" w:line="360" w:lineRule="auto"/>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接收邮箱：489475018@qq.com</w:t>
      </w:r>
    </w:p>
    <w:p w14:paraId="7456EFCC">
      <w:pPr>
        <w:pStyle w:val="4"/>
        <w:numPr>
          <w:ilvl w:val="0"/>
          <w:numId w:val="0"/>
        </w:numPr>
        <w:spacing w:after="0"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截止时间：202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val="en-US" w:eastAsia="zh-CN"/>
        </w:rPr>
        <w:t>16:00</w:t>
      </w:r>
    </w:p>
    <w:p w14:paraId="5899B4EE">
      <w:pPr>
        <w:pStyle w:val="4"/>
        <w:numPr>
          <w:ilvl w:val="0"/>
          <w:numId w:val="0"/>
        </w:numPr>
        <w:spacing w:after="0" w:line="360" w:lineRule="auto"/>
        <w:ind w:firstLine="643" w:firstLineChars="200"/>
        <w:jc w:val="left"/>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5、响应文件内容</w:t>
      </w:r>
      <w:bookmarkStart w:id="0" w:name="_GoBack"/>
      <w:bookmarkEnd w:id="0"/>
    </w:p>
    <w:p w14:paraId="0FD83603">
      <w:pPr>
        <w:spacing w:line="360" w:lineRule="auto"/>
        <w:ind w:firstLine="640" w:firstLineChars="200"/>
        <w:rPr>
          <w:rFonts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报价文件包括：</w:t>
      </w:r>
      <w:r>
        <w:rPr>
          <w:rFonts w:hint="eastAsia" w:ascii="仿宋_GB2312" w:hAnsi="仿宋_GB2312" w:eastAsia="仿宋_GB2312" w:cs="仿宋_GB2312"/>
          <w:color w:val="auto"/>
          <w:kern w:val="0"/>
          <w:sz w:val="32"/>
          <w:szCs w:val="32"/>
          <w:highlight w:val="none"/>
        </w:rPr>
        <w:t>供方调查表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营业执照</w:t>
      </w:r>
      <w:r>
        <w:rPr>
          <w:rFonts w:hint="eastAsia" w:ascii="仿宋_GB2312" w:hAnsi="仿宋_GB2312" w:eastAsia="仿宋_GB2312" w:cs="仿宋_GB2312"/>
          <w:color w:val="auto"/>
          <w:kern w:val="0"/>
          <w:sz w:val="32"/>
          <w:szCs w:val="32"/>
          <w:highlight w:val="none"/>
          <w:lang w:val="en-US" w:eastAsia="zh-CN"/>
        </w:rPr>
        <w:t>扫描件、</w:t>
      </w:r>
      <w:r>
        <w:rPr>
          <w:rFonts w:hint="eastAsia" w:ascii="仿宋_GB2312" w:hAnsi="仿宋_GB2312" w:eastAsia="仿宋_GB2312" w:cs="仿宋_GB2312"/>
          <w:color w:val="auto"/>
          <w:kern w:val="0"/>
          <w:sz w:val="32"/>
          <w:szCs w:val="32"/>
          <w:highlight w:val="none"/>
        </w:rPr>
        <w:t>报价</w:t>
      </w:r>
      <w:r>
        <w:rPr>
          <w:rFonts w:hint="eastAsia" w:ascii="仿宋_GB2312" w:hAnsi="仿宋_GB2312" w:eastAsia="仿宋_GB2312" w:cs="仿宋_GB2312"/>
          <w:color w:val="auto"/>
          <w:kern w:val="0"/>
          <w:sz w:val="32"/>
          <w:szCs w:val="32"/>
          <w:highlight w:val="none"/>
          <w:lang w:val="en-US" w:eastAsia="zh-CN"/>
        </w:rPr>
        <w:t>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《环境影响评价信用平台》编制单位诚信档案截图、</w:t>
      </w:r>
      <w:r>
        <w:rPr>
          <w:rFonts w:hint="eastAsia" w:ascii="仿宋_GB2312" w:hAnsi="仿宋_GB2312" w:eastAsia="仿宋_GB2312" w:cs="仿宋_GB2312"/>
          <w:color w:val="auto"/>
          <w:kern w:val="0"/>
          <w:sz w:val="32"/>
          <w:szCs w:val="32"/>
          <w:highlight w:val="none"/>
          <w:lang w:val="en-US" w:eastAsia="zh-CN"/>
        </w:rPr>
        <w:t>无失信记录截图及业绩扫描件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val="0"/>
          <w:bCs/>
          <w:color w:val="auto"/>
          <w:kern w:val="0"/>
          <w:sz w:val="32"/>
          <w:szCs w:val="32"/>
          <w:highlight w:val="none"/>
        </w:rPr>
        <w:t>上述文件</w:t>
      </w:r>
      <w:r>
        <w:rPr>
          <w:rFonts w:ascii="仿宋_GB2312" w:hAnsi="仿宋_GB2312" w:eastAsia="仿宋_GB2312" w:cs="仿宋_GB2312"/>
          <w:b w:val="0"/>
          <w:bCs/>
          <w:color w:val="auto"/>
          <w:kern w:val="0"/>
          <w:sz w:val="32"/>
          <w:szCs w:val="32"/>
          <w:highlight w:val="none"/>
        </w:rPr>
        <w:t>均</w:t>
      </w:r>
      <w:r>
        <w:rPr>
          <w:rFonts w:hint="eastAsia" w:ascii="仿宋_GB2312" w:hAnsi="仿宋_GB2312" w:eastAsia="仿宋_GB2312" w:cs="仿宋_GB2312"/>
          <w:b w:val="0"/>
          <w:bCs/>
          <w:color w:val="auto"/>
          <w:kern w:val="0"/>
          <w:sz w:val="32"/>
          <w:szCs w:val="32"/>
          <w:highlight w:val="none"/>
        </w:rPr>
        <w:t>须加盖单位公章。</w:t>
      </w:r>
    </w:p>
    <w:p w14:paraId="33FD0369">
      <w:pPr>
        <w:pStyle w:val="4"/>
        <w:numPr>
          <w:ilvl w:val="0"/>
          <w:numId w:val="1"/>
        </w:numPr>
        <w:spacing w:after="0" w:line="360" w:lineRule="auto"/>
        <w:ind w:left="480" w:leftChars="0" w:firstLine="0" w:firstLineChars="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评审及合同签订 </w:t>
      </w:r>
    </w:p>
    <w:p w14:paraId="6948302C">
      <w:pPr>
        <w:pStyle w:val="4"/>
        <w:numPr>
          <w:ilvl w:val="0"/>
          <w:numId w:val="0"/>
        </w:numPr>
        <w:spacing w:after="0" w:line="360" w:lineRule="auto"/>
        <w:ind w:left="0" w:lef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水东北勘测设计研究有限责任公司成立评审小组，遵循公平、公正、科学和择优的原则，由评审小组审核确定最终中标供应商。并将中标结果电话(或电子邮箱)通知各响应供应商；中标供应商确定后5个工作日内签订合同，中标供应商须按合同要求开展技术服务工作。</w:t>
      </w:r>
    </w:p>
    <w:p w14:paraId="330B8A35">
      <w:pPr>
        <w:pStyle w:val="4"/>
        <w:numPr>
          <w:ilvl w:val="0"/>
          <w:numId w:val="0"/>
        </w:numPr>
        <w:spacing w:after="0" w:line="360" w:lineRule="auto"/>
        <w:ind w:left="0" w:leftChars="0"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7、联系方式</w:t>
      </w:r>
    </w:p>
    <w:p w14:paraId="6AE1FA08">
      <w:pPr>
        <w:pStyle w:val="4"/>
        <w:numPr>
          <w:ilvl w:val="0"/>
          <w:numId w:val="0"/>
        </w:numPr>
        <w:spacing w:after="0" w:line="360" w:lineRule="auto"/>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联系人：</w:t>
      </w:r>
      <w:r>
        <w:rPr>
          <w:rFonts w:hint="eastAsia" w:ascii="仿宋_GB2312" w:hAnsi="仿宋_GB2312" w:eastAsia="仿宋_GB2312" w:cs="仿宋_GB2312"/>
          <w:color w:val="auto"/>
          <w:kern w:val="0"/>
          <w:sz w:val="32"/>
          <w:szCs w:val="32"/>
          <w:highlight w:val="none"/>
          <w:lang w:val="en-US" w:eastAsia="zh-CN"/>
        </w:rPr>
        <w:t>王子豪</w:t>
      </w:r>
    </w:p>
    <w:p w14:paraId="7BCDDF9F">
      <w:pPr>
        <w:pStyle w:val="4"/>
        <w:numPr>
          <w:ilvl w:val="0"/>
          <w:numId w:val="0"/>
        </w:numPr>
        <w:spacing w:after="0" w:line="360" w:lineRule="auto"/>
        <w:ind w:left="0" w:leftChars="0"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eastAsia="仿宋_GB2312" w:cs="仿宋_GB2312"/>
          <w:color w:val="auto"/>
          <w:kern w:val="0"/>
          <w:sz w:val="32"/>
          <w:szCs w:val="32"/>
          <w:highlight w:val="none"/>
          <w:lang w:val="en-US" w:eastAsia="zh-CN"/>
        </w:rPr>
        <w:t>18686477900</w:t>
      </w:r>
    </w:p>
    <w:p w14:paraId="66E5DAC4">
      <w:pPr>
        <w:pStyle w:val="4"/>
        <w:numPr>
          <w:ilvl w:val="0"/>
          <w:numId w:val="0"/>
        </w:numPr>
        <w:spacing w:after="0" w:line="360" w:lineRule="auto"/>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邮箱：</w:t>
      </w:r>
      <w:r>
        <w:rPr>
          <w:rFonts w:hint="eastAsia" w:ascii="仿宋_GB2312" w:hAnsi="仿宋_GB2312" w:eastAsia="仿宋_GB2312" w:cs="仿宋_GB2312"/>
          <w:color w:val="auto"/>
          <w:kern w:val="0"/>
          <w:sz w:val="32"/>
          <w:szCs w:val="32"/>
          <w:highlight w:val="none"/>
          <w:lang w:val="en-US" w:eastAsia="zh-CN"/>
        </w:rPr>
        <w:fldChar w:fldCharType="begin"/>
      </w:r>
      <w:r>
        <w:rPr>
          <w:rFonts w:hint="eastAsia" w:ascii="仿宋_GB2312" w:hAnsi="仿宋_GB2312" w:eastAsia="仿宋_GB2312" w:cs="仿宋_GB2312"/>
          <w:color w:val="auto"/>
          <w:kern w:val="0"/>
          <w:sz w:val="32"/>
          <w:szCs w:val="32"/>
          <w:highlight w:val="none"/>
          <w:lang w:val="en-US" w:eastAsia="zh-CN"/>
        </w:rPr>
        <w:instrText xml:space="preserve"> HYPERLINK "mailto:41722189@qq.com" </w:instrText>
      </w:r>
      <w:r>
        <w:rPr>
          <w:rFonts w:hint="eastAsia" w:ascii="仿宋_GB2312" w:hAnsi="仿宋_GB2312" w:eastAsia="仿宋_GB2312" w:cs="仿宋_GB2312"/>
          <w:color w:val="auto"/>
          <w:kern w:val="0"/>
          <w:sz w:val="32"/>
          <w:szCs w:val="32"/>
          <w:highlight w:val="none"/>
          <w:lang w:val="en-US" w:eastAsia="zh-CN"/>
        </w:rPr>
        <w:fldChar w:fldCharType="separate"/>
      </w:r>
      <w:r>
        <w:rPr>
          <w:rFonts w:hint="eastAsia" w:ascii="仿宋_GB2312" w:hAnsi="仿宋_GB2312" w:eastAsia="仿宋_GB2312" w:cs="仿宋_GB2312"/>
          <w:color w:val="auto"/>
          <w:kern w:val="0"/>
          <w:sz w:val="32"/>
          <w:szCs w:val="32"/>
          <w:highlight w:val="none"/>
          <w:lang w:val="en-US" w:eastAsia="zh-CN"/>
        </w:rPr>
        <w:t>489475018@qq.com</w:t>
      </w:r>
      <w:r>
        <w:rPr>
          <w:rFonts w:hint="eastAsia" w:ascii="仿宋_GB2312" w:hAnsi="仿宋_GB2312" w:eastAsia="仿宋_GB2312" w:cs="仿宋_GB2312"/>
          <w:color w:val="auto"/>
          <w:kern w:val="0"/>
          <w:sz w:val="32"/>
          <w:szCs w:val="32"/>
          <w:highlight w:val="none"/>
          <w:lang w:val="en-US" w:eastAsia="zh-CN"/>
        </w:rPr>
        <w:fldChar w:fldCharType="end"/>
      </w:r>
    </w:p>
    <w:p w14:paraId="1EDCADEE">
      <w:pPr>
        <w:pStyle w:val="4"/>
        <w:numPr>
          <w:ilvl w:val="0"/>
          <w:numId w:val="0"/>
        </w:numPr>
        <w:spacing w:after="0" w:line="360" w:lineRule="auto"/>
        <w:ind w:left="0" w:leftChars="0"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邮寄地址：吉林省长春市朝阳区工农大路800号</w:t>
      </w:r>
    </w:p>
    <w:p w14:paraId="1F0C9EFE">
      <w:pPr>
        <w:pStyle w:val="4"/>
        <w:ind w:left="2701" w:leftChars="1286"/>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中水东北勘测设计研究有限责任公司</w:t>
      </w:r>
    </w:p>
    <w:p w14:paraId="70ED0064">
      <w:pPr>
        <w:pStyle w:val="4"/>
        <w:ind w:left="5426" w:leftChars="2584"/>
        <w:jc w:val="left"/>
        <w:rPr>
          <w:color w:val="auto"/>
          <w:highlight w:val="none"/>
        </w:rPr>
      </w:pP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26</w:t>
      </w:r>
      <w:r>
        <w:rPr>
          <w:rFonts w:hint="eastAsia" w:ascii="仿宋_GB2312" w:hAnsi="仿宋_GB2312" w:eastAsia="仿宋_GB2312" w:cs="仿宋_GB2312"/>
          <w:color w:val="auto"/>
          <w:kern w:val="0"/>
          <w:sz w:val="32"/>
          <w:szCs w:val="32"/>
          <w:highlight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10007"/>
    <w:multiLevelType w:val="singleLevel"/>
    <w:tmpl w:val="0C610007"/>
    <w:lvl w:ilvl="0" w:tentative="0">
      <w:start w:val="6"/>
      <w:numFmt w:val="decimal"/>
      <w:suff w:val="nothing"/>
      <w:lvlText w:val="%1、"/>
      <w:lvlJc w:val="left"/>
      <w:pPr>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OTdkYzhhMGVkYzY5MDc5ZjE3OGIzMjY0Y2JhNDgifQ=="/>
  </w:docVars>
  <w:rsids>
    <w:rsidRoot w:val="00172A27"/>
    <w:rsid w:val="00015008"/>
    <w:rsid w:val="0002542B"/>
    <w:rsid w:val="000673E6"/>
    <w:rsid w:val="000935E4"/>
    <w:rsid w:val="00137D06"/>
    <w:rsid w:val="00166052"/>
    <w:rsid w:val="00205EEE"/>
    <w:rsid w:val="00225D63"/>
    <w:rsid w:val="00236DCE"/>
    <w:rsid w:val="00263C39"/>
    <w:rsid w:val="002F32C5"/>
    <w:rsid w:val="00307AAC"/>
    <w:rsid w:val="00312228"/>
    <w:rsid w:val="003663A5"/>
    <w:rsid w:val="0038159F"/>
    <w:rsid w:val="0039275E"/>
    <w:rsid w:val="003E7180"/>
    <w:rsid w:val="00413C22"/>
    <w:rsid w:val="00414234"/>
    <w:rsid w:val="00465FD2"/>
    <w:rsid w:val="004B2D37"/>
    <w:rsid w:val="004B3337"/>
    <w:rsid w:val="004C0579"/>
    <w:rsid w:val="004E2A68"/>
    <w:rsid w:val="00523EAA"/>
    <w:rsid w:val="005241FD"/>
    <w:rsid w:val="00544EDA"/>
    <w:rsid w:val="005643CE"/>
    <w:rsid w:val="00621444"/>
    <w:rsid w:val="006300C3"/>
    <w:rsid w:val="00643366"/>
    <w:rsid w:val="006A1D2B"/>
    <w:rsid w:val="006B60FF"/>
    <w:rsid w:val="006F0DF6"/>
    <w:rsid w:val="00792712"/>
    <w:rsid w:val="00793701"/>
    <w:rsid w:val="00797C6B"/>
    <w:rsid w:val="00815D8E"/>
    <w:rsid w:val="0084214E"/>
    <w:rsid w:val="00865B1F"/>
    <w:rsid w:val="0091514D"/>
    <w:rsid w:val="00920364"/>
    <w:rsid w:val="00987C99"/>
    <w:rsid w:val="009A197B"/>
    <w:rsid w:val="009D1B61"/>
    <w:rsid w:val="00A20D6B"/>
    <w:rsid w:val="00A20F6B"/>
    <w:rsid w:val="00A3452A"/>
    <w:rsid w:val="00A63216"/>
    <w:rsid w:val="00A72B7F"/>
    <w:rsid w:val="00AA2D6D"/>
    <w:rsid w:val="00AB2BED"/>
    <w:rsid w:val="00B104F7"/>
    <w:rsid w:val="00B116FF"/>
    <w:rsid w:val="00B53143"/>
    <w:rsid w:val="00C24721"/>
    <w:rsid w:val="00C443B0"/>
    <w:rsid w:val="00C70B9A"/>
    <w:rsid w:val="00CC3951"/>
    <w:rsid w:val="00CD35C0"/>
    <w:rsid w:val="00D17F3C"/>
    <w:rsid w:val="00D837EA"/>
    <w:rsid w:val="00DF408B"/>
    <w:rsid w:val="00E05E4A"/>
    <w:rsid w:val="00E617DF"/>
    <w:rsid w:val="00EB2FCE"/>
    <w:rsid w:val="00ED4E62"/>
    <w:rsid w:val="00F33F49"/>
    <w:rsid w:val="00F3718C"/>
    <w:rsid w:val="00F550AB"/>
    <w:rsid w:val="00F75320"/>
    <w:rsid w:val="00F90883"/>
    <w:rsid w:val="00FA6C95"/>
    <w:rsid w:val="00FB50B0"/>
    <w:rsid w:val="03C2759E"/>
    <w:rsid w:val="0608541F"/>
    <w:rsid w:val="06BE1356"/>
    <w:rsid w:val="08E746B0"/>
    <w:rsid w:val="0AF67B74"/>
    <w:rsid w:val="0AF83DD3"/>
    <w:rsid w:val="0B420764"/>
    <w:rsid w:val="0BB02EC0"/>
    <w:rsid w:val="0CBF622A"/>
    <w:rsid w:val="0D223AB8"/>
    <w:rsid w:val="0D7D6984"/>
    <w:rsid w:val="0E490E7C"/>
    <w:rsid w:val="0F4F61AB"/>
    <w:rsid w:val="10053BD4"/>
    <w:rsid w:val="102C3B9D"/>
    <w:rsid w:val="10AA640D"/>
    <w:rsid w:val="126B2BAF"/>
    <w:rsid w:val="13BD5FFD"/>
    <w:rsid w:val="1554390E"/>
    <w:rsid w:val="1796247C"/>
    <w:rsid w:val="182E7034"/>
    <w:rsid w:val="1AD41F69"/>
    <w:rsid w:val="1CC97375"/>
    <w:rsid w:val="1CD50493"/>
    <w:rsid w:val="1D156C24"/>
    <w:rsid w:val="1D3F2F9F"/>
    <w:rsid w:val="1EC01001"/>
    <w:rsid w:val="20124985"/>
    <w:rsid w:val="206D0B25"/>
    <w:rsid w:val="20990391"/>
    <w:rsid w:val="23591DB2"/>
    <w:rsid w:val="23B057B2"/>
    <w:rsid w:val="24F72435"/>
    <w:rsid w:val="289E3886"/>
    <w:rsid w:val="2CBF693D"/>
    <w:rsid w:val="311F02C3"/>
    <w:rsid w:val="31CF2512"/>
    <w:rsid w:val="343A1B1D"/>
    <w:rsid w:val="34435E1A"/>
    <w:rsid w:val="389D1FEA"/>
    <w:rsid w:val="394E0F10"/>
    <w:rsid w:val="39C62C80"/>
    <w:rsid w:val="3AF856F4"/>
    <w:rsid w:val="3F28245A"/>
    <w:rsid w:val="3FFA5B70"/>
    <w:rsid w:val="402C384D"/>
    <w:rsid w:val="42A51260"/>
    <w:rsid w:val="447579FB"/>
    <w:rsid w:val="459D1475"/>
    <w:rsid w:val="45C8249D"/>
    <w:rsid w:val="48194C26"/>
    <w:rsid w:val="49D07D2D"/>
    <w:rsid w:val="49F5591E"/>
    <w:rsid w:val="4A4B5D50"/>
    <w:rsid w:val="52B95748"/>
    <w:rsid w:val="54D92D05"/>
    <w:rsid w:val="57F80C60"/>
    <w:rsid w:val="59745FF7"/>
    <w:rsid w:val="59B2004C"/>
    <w:rsid w:val="5C2310C5"/>
    <w:rsid w:val="5E2C4776"/>
    <w:rsid w:val="607E47FE"/>
    <w:rsid w:val="60EF6744"/>
    <w:rsid w:val="60FB68DF"/>
    <w:rsid w:val="62F24914"/>
    <w:rsid w:val="63E86523"/>
    <w:rsid w:val="644473D6"/>
    <w:rsid w:val="64893D02"/>
    <w:rsid w:val="66130F86"/>
    <w:rsid w:val="670F75E6"/>
    <w:rsid w:val="675C175D"/>
    <w:rsid w:val="68B10F9B"/>
    <w:rsid w:val="68B26CF6"/>
    <w:rsid w:val="6A0C1B0B"/>
    <w:rsid w:val="6AA73F08"/>
    <w:rsid w:val="6ABE313E"/>
    <w:rsid w:val="6B715446"/>
    <w:rsid w:val="6BD72BFA"/>
    <w:rsid w:val="6BF16A36"/>
    <w:rsid w:val="6C071BEA"/>
    <w:rsid w:val="6EC460AE"/>
    <w:rsid w:val="6F262477"/>
    <w:rsid w:val="71A02F94"/>
    <w:rsid w:val="71E12BF6"/>
    <w:rsid w:val="71F820FC"/>
    <w:rsid w:val="7357094B"/>
    <w:rsid w:val="73EE465B"/>
    <w:rsid w:val="74655FA7"/>
    <w:rsid w:val="74E773CD"/>
    <w:rsid w:val="76757803"/>
    <w:rsid w:val="772A0700"/>
    <w:rsid w:val="77541BA1"/>
    <w:rsid w:val="777470B8"/>
    <w:rsid w:val="777625D4"/>
    <w:rsid w:val="78452422"/>
    <w:rsid w:val="791C5C55"/>
    <w:rsid w:val="7AC10ABD"/>
    <w:rsid w:val="7BA74D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unhideWhenUsed/>
    <w:qFormat/>
    <w:uiPriority w:val="99"/>
    <w:pPr>
      <w:spacing w:after="120"/>
    </w:pPr>
  </w:style>
  <w:style w:type="paragraph" w:styleId="5">
    <w:name w:val="Balloon Text"/>
    <w:basedOn w:val="1"/>
    <w:link w:val="13"/>
    <w:unhideWhenUsed/>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0"/>
    <w:rPr>
      <w:color w:val="0000FF"/>
      <w:u w:val="single"/>
    </w:rPr>
  </w:style>
  <w:style w:type="character" w:customStyle="1" w:styleId="13">
    <w:name w:val="批注框文本 Char"/>
    <w:basedOn w:val="11"/>
    <w:link w:val="5"/>
    <w:semiHidden/>
    <w:qFormat/>
    <w:uiPriority w:val="0"/>
    <w:rPr>
      <w:rFonts w:ascii="Calibri" w:hAnsi="Calibri" w:eastAsia="宋体" w:cs="Times New Roman"/>
      <w:kern w:val="2"/>
      <w:sz w:val="18"/>
      <w:szCs w:val="18"/>
    </w:rPr>
  </w:style>
  <w:style w:type="character" w:customStyle="1" w:styleId="14">
    <w:name w:val="页脚 Char"/>
    <w:basedOn w:val="11"/>
    <w:link w:val="6"/>
    <w:qFormat/>
    <w:uiPriority w:val="0"/>
    <w:rPr>
      <w:rFonts w:ascii="Calibri" w:hAnsi="Calibri" w:eastAsia="宋体" w:cs="Times New Roman"/>
      <w:kern w:val="2"/>
      <w:sz w:val="18"/>
      <w:szCs w:val="18"/>
    </w:rPr>
  </w:style>
  <w:style w:type="character" w:customStyle="1" w:styleId="15">
    <w:name w:val="页眉 Char"/>
    <w:basedOn w:val="11"/>
    <w:link w:val="7"/>
    <w:qFormat/>
    <w:uiPriority w:val="0"/>
    <w:rPr>
      <w:rFonts w:ascii="Calibri" w:hAnsi="Calibri" w:eastAsia="宋体" w:cs="Times New Roman"/>
      <w:kern w:val="2"/>
      <w:sz w:val="18"/>
      <w:szCs w:val="18"/>
    </w:rPr>
  </w:style>
  <w:style w:type="paragraph" w:styleId="16">
    <w:name w:val="List Paragraph"/>
    <w:basedOn w:val="1"/>
    <w:unhideWhenUsed/>
    <w:qFormat/>
    <w:uiPriority w:val="99"/>
    <w:pPr>
      <w:ind w:firstLine="420" w:firstLineChars="200"/>
    </w:pPr>
  </w:style>
  <w:style w:type="paragraph" w:customStyle="1" w:styleId="17">
    <w:name w:val="Table Paragraph"/>
    <w:basedOn w:val="1"/>
    <w:qFormat/>
    <w:uiPriority w:val="99"/>
    <w:pPr>
      <w:autoSpaceDE w:val="0"/>
      <w:autoSpaceDN w:val="0"/>
      <w:jc w:val="left"/>
    </w:pPr>
    <w:rPr>
      <w:rFonts w:ascii="宋体" w:hAnsi="宋体" w:cs="宋体"/>
      <w:kern w:val="0"/>
      <w:sz w:val="22"/>
      <w:lang w:val="zh-CN"/>
    </w:rPr>
  </w:style>
  <w:style w:type="paragraph" w:customStyle="1" w:styleId="18">
    <w:name w:val="WJ-BG"/>
    <w:basedOn w:val="1"/>
    <w:qFormat/>
    <w:uiPriority w:val="0"/>
    <w:pPr>
      <w:jc w:val="center"/>
      <w:textAlignment w:val="center"/>
    </w:pPr>
    <w:rPr>
      <w:rFonts w:ascii="楷体_GB2312" w:hAnsi="Times New Roman" w:eastAsia="楷体_GB2312"/>
      <w:sz w:val="24"/>
      <w:szCs w:val="24"/>
    </w:rPr>
  </w:style>
  <w:style w:type="paragraph" w:customStyle="1" w:styleId="19">
    <w:name w:val="WJ-BT"/>
    <w:basedOn w:val="1"/>
    <w:qFormat/>
    <w:uiPriority w:val="0"/>
    <w:pPr>
      <w:spacing w:line="360" w:lineRule="auto"/>
      <w:jc w:val="center"/>
    </w:pPr>
    <w:rPr>
      <w:rFonts w:ascii="宋体" w:hAnsi="宋体"/>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1059</Words>
  <Characters>1155</Characters>
  <Lines>7</Lines>
  <Paragraphs>2</Paragraphs>
  <TotalTime>1</TotalTime>
  <ScaleCrop>false</ScaleCrop>
  <LinksUpToDate>false</LinksUpToDate>
  <CharactersWithSpaces>1157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2024-11-08T07:59:00Z</dcterms:created>
  <dc:creator>张</dc:creator>
  <cp:lastModifiedBy>Wzh.</cp:lastModifiedBy>
  <dcterms:modified xsi:type="dcterms:W3CDTF">2025-09-24T07:08:32Z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09B5339B5B69496AAFEC0FA80F2D1BC5_13</vt:lpwstr>
  </property>
  <property fmtid="{D5CDD505-2E9C-101B-9397-08002B2CF9AE}" pid="4" name="KSOTemplateDocerSaveRecord">
    <vt:lpwstr>eyJoZGlkIjoiZjQ2OWNkNmQ0NmE3OTYwZGJhYWMxOTdmMWQ0MTcwZWIiLCJ1c2VySWQiOiIyNDA1ODkyMTUifQ==</vt:lpwstr>
  </property>
</Properties>
</file>